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538" w:rsidRDefault="00707538" w:rsidP="0070753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Правила поведения в пожароопасный период (пал сухой травы и отдых на природе)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bookmarkStart w:id="0" w:name="_GoBack"/>
      <w:bookmarkEnd w:id="0"/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B4256"/>
          <w:sz w:val="33"/>
          <w:szCs w:val="33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33"/>
          <w:szCs w:val="33"/>
          <w:lang w:eastAsia="ru-RU"/>
        </w:rPr>
        <w:t>Правила поведения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Практически всегда палы травы происходят по вине человека. Сухая растительность может легко воспламениться от оставленного без присмотра костра, непотушенной сигареты или случайно брошенной спички.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Чтобы пожар не застал вас врасплох, заблаговременно позаботьтесь о безопасности своего загородного дома: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у каждого жилого строения установите ёмкость с водой;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скосите сухую прошлогоднюю траву вокруг своего участка;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сжигайте мусор и листву только в специально отведенном месте вдали от леса, заборов, построек и жилых домов. Идеальный вариант - печь.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в условиях устойчивой сухой и ветреной погоды или при получении штормового предупреждения не проводите пожароопасные работы;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не разрешайте детям играть со спичками, зажигалками и другими источниками открытого огня, ведь детская шалость – одна из самых частых причин возникновения пожаров!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Если пламя подобралось к вашему участку близко: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эвакуируйте всех членов семьи, которые не смогут оказать Вам помощь. Также уведите в безопасное место домашних животных;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немедленно позвоните в пожарную охрану, назвав адрес пожара, место его возникновения и свою фамилию;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закройте все наружные окна, двери, вентиляционные отверстия;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наполните водой ведра, бочки и другие емкости, приготовьте мокрые тряпки – ими можно будет гасить угли или небольшое пламя;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если пожар не угрожает Вашей жизни, постарайтесь потушить его подручными средствами;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при приближении огня обливайте крышу и стену дома водой. Постоянно осматривайте территорию двора, чтобы не допустить перехода пламени на участок.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При пожаре звоните по номерам: «01» (со стационарного телефона) </w:t>
      </w:r>
      <w:proofErr w:type="gramStart"/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и«</w:t>
      </w:r>
      <w:proofErr w:type="gramEnd"/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101» или «112» (с мобильного).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Элементарные требования пожарной безопасности в летний период и на местах отдыха: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• В жаркое засушливое лето лучше не разжигать костры, особенно с применением горючих жидкостей;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• Запрещается курить сигареты и трубки, поджигать спички, использовать пиротехнику, стрелять из огнестрельного оружия;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• Оставлять на природе в местах отдыха обтирочный материал, который был пропитан горючими веществами;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• Заправлять баки работающих двигателей топливом, пользоваться техникой с неисправной системой подачи топлива, а также курить или пользоваться огнем поблизости от заправляемых машин;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• Оставлять бутылки, стекла и прочий мусор, особенно на солнечных полянах;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• На полях выжигать траву и стерню.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Нередко виновниками пожаров в этот период являются дети. Уделите внимание детям. Проводите с ними разъяснительные беседы, что спички детям не игрушка, что нельзя бросать в костер незнакомые предметы, аэрозольные упаковки, внушайте им, что от их правильного поведения порой зависит их собственная жизнь.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lastRenderedPageBreak/>
        <w:t>К нарушителям противопожарных правил, будут применены административная ответственность в виде штрафа на граждан-1500 рублей, на должностных лиц-20 тысяч рублей. При причинении пожаром крупного материального ущерба наступает уголовная ответственность до 1 года лишения свободы.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Оказавшись в зоне природного пожара, следует сообщить об этом по телефонам со стационарного</w:t>
      </w:r>
      <w:r w:rsidRPr="00707538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 "01"</w:t>
      </w: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, </w:t>
      </w:r>
      <w:r w:rsidRPr="00707538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"101 </w:t>
      </w: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 мобильного или </w:t>
      </w:r>
      <w:r w:rsidRPr="00707538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112</w:t>
      </w: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Административная ответственность за нарушение требований пожарной безопасности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Статья 8.32 Кодекс РФ об административных правонарушениях:</w:t>
      </w:r>
    </w:p>
    <w:p w:rsidR="00707538" w:rsidRPr="00707538" w:rsidRDefault="00707538" w:rsidP="0070753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для граждан – штраф в размере до 5 тысяч рублей;</w:t>
      </w:r>
    </w:p>
    <w:p w:rsidR="00707538" w:rsidRPr="00707538" w:rsidRDefault="00707538" w:rsidP="0070753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для должностных лиц – штраф в размере до 50 тысяч рублей;</w:t>
      </w:r>
    </w:p>
    <w:p w:rsidR="00707538" w:rsidRPr="00707538" w:rsidRDefault="00707538" w:rsidP="0070753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для юридических лиц – штраф в размере до 1 млн. рублей.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Статья 20.4 Кодекс РФ об административных правонарушениях:</w:t>
      </w:r>
    </w:p>
    <w:p w:rsidR="00707538" w:rsidRPr="00707538" w:rsidRDefault="00707538" w:rsidP="0070753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для граждан – штраф в размере до 4 тысяч рублей;</w:t>
      </w:r>
    </w:p>
    <w:p w:rsidR="00707538" w:rsidRPr="00707538" w:rsidRDefault="00707538" w:rsidP="0070753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для должностных лиц – штраф в размере до 30 тысяч рублей;</w:t>
      </w:r>
    </w:p>
    <w:p w:rsidR="00707538" w:rsidRPr="00707538" w:rsidRDefault="00707538" w:rsidP="0070753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для юридических лиц – штраф в размере до 500 тысяч рублей.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Уголовная ответственность за нарушение требований пожарной безопасности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Статья 168 Уголовного кодекса РФ:</w:t>
      </w:r>
    </w:p>
    <w:p w:rsidR="00707538" w:rsidRPr="00707538" w:rsidRDefault="00707538" w:rsidP="0070753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штраф в размере до ста двадцати тысяч рублей;</w:t>
      </w:r>
    </w:p>
    <w:p w:rsidR="00707538" w:rsidRPr="00707538" w:rsidRDefault="00707538" w:rsidP="0070753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лишение свободы на срок до 1 года.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Статья 219 Уголовного кодекса РФ (часть 1):</w:t>
      </w:r>
    </w:p>
    <w:p w:rsidR="00707538" w:rsidRPr="00707538" w:rsidRDefault="00707538" w:rsidP="0070753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штраф в размере до восьмидесяти тысяч рублей;</w:t>
      </w:r>
    </w:p>
    <w:p w:rsidR="00707538" w:rsidRPr="00707538" w:rsidRDefault="00707538" w:rsidP="0070753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лишение свободы на срок до трех лет;</w:t>
      </w:r>
    </w:p>
    <w:p w:rsidR="00707538" w:rsidRPr="00707538" w:rsidRDefault="00707538" w:rsidP="0070753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лишение права занимать определенные должности или заниматься определенной деятельностью на срок до трех лет.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Статья 261 Уголовного кодекса РФ: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Часть 1</w:t>
      </w:r>
    </w:p>
    <w:p w:rsidR="00707538" w:rsidRPr="00707538" w:rsidRDefault="00707538" w:rsidP="0070753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штраф в размере до четырехсот тысяч рублей;</w:t>
      </w:r>
    </w:p>
    <w:p w:rsidR="00707538" w:rsidRPr="00707538" w:rsidRDefault="00707538" w:rsidP="0070753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лишение свободы на срок до 2 лет.</w:t>
      </w:r>
    </w:p>
    <w:p w:rsidR="00707538" w:rsidRPr="00707538" w:rsidRDefault="00707538" w:rsidP="00707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Часть 2</w:t>
      </w:r>
    </w:p>
    <w:p w:rsidR="00707538" w:rsidRPr="00707538" w:rsidRDefault="00707538" w:rsidP="0070753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штраф в размере до пятисот тысяч;</w:t>
      </w:r>
    </w:p>
    <w:p w:rsidR="00707538" w:rsidRPr="00707538" w:rsidRDefault="00707538" w:rsidP="0070753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70753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лишение свободы на срок до 4 лет.</w:t>
      </w:r>
    </w:p>
    <w:p w:rsidR="00707538" w:rsidRPr="00707538" w:rsidRDefault="00707538" w:rsidP="00707538">
      <w:pPr>
        <w:spacing w:after="0" w:line="240" w:lineRule="auto"/>
        <w:rPr>
          <w:rFonts w:ascii="Times New Roman" w:hAnsi="Times New Roman" w:cs="Times New Roman"/>
        </w:rPr>
      </w:pPr>
    </w:p>
    <w:sectPr w:rsidR="00707538" w:rsidRPr="0070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02EEA"/>
    <w:multiLevelType w:val="multilevel"/>
    <w:tmpl w:val="2AEA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91A35"/>
    <w:multiLevelType w:val="multilevel"/>
    <w:tmpl w:val="29CC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102332"/>
    <w:multiLevelType w:val="multilevel"/>
    <w:tmpl w:val="EF3E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D21EA8"/>
    <w:multiLevelType w:val="multilevel"/>
    <w:tmpl w:val="6EF0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D30038"/>
    <w:multiLevelType w:val="multilevel"/>
    <w:tmpl w:val="2A0E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565F4F"/>
    <w:multiLevelType w:val="multilevel"/>
    <w:tmpl w:val="44CC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38"/>
    <w:rsid w:val="0070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00D7"/>
  <w15:chartTrackingRefBased/>
  <w15:docId w15:val="{AB2DDFD6-26CC-499A-B6A9-DB8A47AB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7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075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5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75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0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3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2020-05-06T06:42:00Z</dcterms:created>
  <dcterms:modified xsi:type="dcterms:W3CDTF">2020-05-06T06:52:00Z</dcterms:modified>
</cp:coreProperties>
</file>